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4AEE" w:rsidRPr="00116B1A" w:rsidTr="00234AEE">
        <w:trPr>
          <w:trHeight w:val="1265"/>
        </w:trPr>
        <w:tc>
          <w:tcPr>
            <w:tcW w:w="9810" w:type="dxa"/>
            <w:shd w:val="clear" w:color="auto" w:fill="auto"/>
          </w:tcPr>
          <w:p w:rsidR="00234AEE" w:rsidRPr="00234AEE" w:rsidRDefault="00234AEE" w:rsidP="0023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</w:t>
            </w:r>
            <w:proofErr w:type="gram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</w:t>
            </w:r>
            <w:proofErr w:type="gram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вимог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пункту 4¹ постанови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Кабінету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11.10.2016 № 710 "Про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ефективне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коштів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змінами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116B1A" w:rsidRDefault="00116B1A" w:rsidP="00234AE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UA-2022-10-12-006161-a</w:t>
            </w:r>
          </w:p>
          <w:p w:rsidR="00116B1A" w:rsidRPr="00116B1A" w:rsidRDefault="00116B1A" w:rsidP="00234AE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16B1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Копіювально-розмножувальна техніка для потреб місцевих загальних судів Київської області</w:t>
            </w:r>
            <w:r w:rsidRPr="00116B1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34AEE" w:rsidRPr="00116B1A" w:rsidRDefault="00116B1A" w:rsidP="00234AE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4"/>
                <w:szCs w:val="24"/>
                <w:lang w:val="uk-UA" w:eastAsia="ru-RU"/>
              </w:rPr>
            </w:pPr>
            <w:r w:rsidRPr="00116B1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 кодом </w:t>
            </w:r>
            <w:r w:rsidR="00234AEE" w:rsidRPr="00116B1A">
              <w:rPr>
                <w:rFonts w:ascii="Times New Roman" w:eastAsia="Times New Roman" w:hAnsi="Times New Roman" w:cs="Times New Roman"/>
                <w:i/>
                <w:color w:val="314155"/>
                <w:sz w:val="24"/>
                <w:szCs w:val="24"/>
                <w:bdr w:val="none" w:sz="0" w:space="0" w:color="auto" w:frame="1"/>
                <w:lang w:val="uk-UA" w:eastAsia="ru-RU"/>
              </w:rPr>
              <w:t>ДК 021:2015:</w:t>
            </w:r>
            <w:r w:rsidR="00234AEE" w:rsidRPr="00116B1A">
              <w:rPr>
                <w:rFonts w:ascii="Times New Roman" w:eastAsia="Times New Roman" w:hAnsi="Times New Roman" w:cs="Times New Roman"/>
                <w:i/>
                <w:color w:val="3141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16B1A">
              <w:rPr>
                <w:rStyle w:val="qaclassifierdescrcode"/>
                <w:rFonts w:ascii="Times New Roman" w:hAnsi="Times New Roman" w:cs="Times New Roman"/>
                <w:i/>
                <w:color w:val="314155"/>
                <w:sz w:val="24"/>
                <w:szCs w:val="24"/>
                <w:bdr w:val="none" w:sz="0" w:space="0" w:color="auto" w:frame="1"/>
                <w:lang w:val="uk-UA"/>
              </w:rPr>
              <w:t>30120000-6</w:t>
            </w:r>
            <w:r w:rsidRPr="00116B1A">
              <w:rPr>
                <w:rFonts w:ascii="Times New Roman" w:hAnsi="Times New Roman" w:cs="Times New Roman"/>
                <w:i/>
                <w:color w:val="314155"/>
                <w:sz w:val="24"/>
                <w:szCs w:val="24"/>
              </w:rPr>
              <w:t> </w:t>
            </w:r>
            <w:r w:rsidRPr="00116B1A">
              <w:rPr>
                <w:rStyle w:val="qaclassifierdescrprimary"/>
                <w:rFonts w:ascii="Times New Roman" w:hAnsi="Times New Roman" w:cs="Times New Roman"/>
                <w:i/>
                <w:color w:val="314155"/>
                <w:sz w:val="24"/>
                <w:szCs w:val="24"/>
                <w:bdr w:val="none" w:sz="0" w:space="0" w:color="auto" w:frame="1"/>
                <w:lang w:val="uk-UA"/>
              </w:rPr>
              <w:t>Фотокопіювальне та поліграфічне обладнання для офсетного друку</w:t>
            </w:r>
          </w:p>
        </w:tc>
      </w:tr>
    </w:tbl>
    <w:p w:rsidR="00791997" w:rsidRPr="00791997" w:rsidRDefault="00791997" w:rsidP="007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6B1A" w:rsidRPr="00116B1A" w:rsidRDefault="00116B1A" w:rsidP="00116B1A">
      <w:pPr>
        <w:widowControl w:val="0"/>
        <w:tabs>
          <w:tab w:val="left" w:pos="96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proofErr w:type="spellStart"/>
      <w:proofErr w:type="gramStart"/>
      <w:r w:rsidRPr="00116B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Техн</w:t>
      </w:r>
      <w:proofErr w:type="gramEnd"/>
      <w:r w:rsidRPr="00116B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ічні</w:t>
      </w:r>
      <w:proofErr w:type="spellEnd"/>
      <w:r w:rsidRPr="00116B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характеристики:</w:t>
      </w:r>
    </w:p>
    <w:p w:rsidR="00116B1A" w:rsidRPr="00116B1A" w:rsidRDefault="00116B1A" w:rsidP="00116B1A">
      <w:pPr>
        <w:widowControl w:val="0"/>
        <w:tabs>
          <w:tab w:val="left" w:pos="96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  <w:bookmarkStart w:id="0" w:name="_GoBack"/>
      <w:bookmarkEnd w:id="0"/>
    </w:p>
    <w:p w:rsidR="00116B1A" w:rsidRPr="00116B1A" w:rsidRDefault="00116B1A" w:rsidP="00116B1A">
      <w:pPr>
        <w:widowControl w:val="0"/>
        <w:tabs>
          <w:tab w:val="left" w:pos="96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53"/>
        <w:gridCol w:w="6194"/>
      </w:tblGrid>
      <w:tr w:rsidR="00116B1A" w:rsidRPr="00116B1A" w:rsidTr="00DB0E1B">
        <w:tc>
          <w:tcPr>
            <w:tcW w:w="663" w:type="dxa"/>
            <w:shd w:val="clear" w:color="auto" w:fill="auto"/>
          </w:tcPr>
          <w:p w:rsidR="00116B1A" w:rsidRPr="00116B1A" w:rsidRDefault="00116B1A" w:rsidP="00116B1A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116B1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№ з/</w:t>
            </w:r>
            <w:proofErr w:type="gramStart"/>
            <w:r w:rsidRPr="00116B1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3" w:type="dxa"/>
            <w:shd w:val="clear" w:color="auto" w:fill="auto"/>
          </w:tcPr>
          <w:p w:rsidR="00116B1A" w:rsidRPr="00116B1A" w:rsidRDefault="00116B1A" w:rsidP="00116B1A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spellStart"/>
            <w:r w:rsidRPr="00116B1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6194" w:type="dxa"/>
            <w:shd w:val="clear" w:color="auto" w:fill="auto"/>
          </w:tcPr>
          <w:p w:rsidR="00116B1A" w:rsidRPr="00116B1A" w:rsidRDefault="00116B1A" w:rsidP="00116B1A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spellStart"/>
            <w:r w:rsidRPr="00116B1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Показник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параметру</w:t>
            </w:r>
          </w:p>
        </w:tc>
      </w:tr>
      <w:tr w:rsidR="00116B1A" w:rsidRPr="00116B1A" w:rsidTr="00DB0E1B">
        <w:trPr>
          <w:trHeight w:val="4876"/>
        </w:trPr>
        <w:tc>
          <w:tcPr>
            <w:tcW w:w="663" w:type="dxa"/>
            <w:shd w:val="clear" w:color="auto" w:fill="auto"/>
          </w:tcPr>
          <w:p w:rsidR="00116B1A" w:rsidRPr="00116B1A" w:rsidRDefault="00116B1A" w:rsidP="00116B1A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bookmarkStart w:id="1" w:name="_Hlk514332873"/>
            <w:r w:rsidRPr="00116B1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116B1A" w:rsidRPr="00116B1A" w:rsidRDefault="00116B1A" w:rsidP="00116B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en-US"/>
              </w:rPr>
              <w:t>Багатофункціональний пристрій формату А4 (Тип 1)</w:t>
            </w:r>
          </w:p>
        </w:tc>
        <w:tc>
          <w:tcPr>
            <w:tcW w:w="6194" w:type="dxa"/>
            <w:shd w:val="clear" w:color="auto" w:fill="auto"/>
          </w:tcPr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Максимальний формат — А4.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Функції — чорно-білий друк/копіювання/сканування.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Тип принтера - монохромний лазерний.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Швидкість друку — не менше 20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стор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./хв.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Швидкість копіювання — не менше 20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стор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./хв.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Максимальне навантаження — не менше 20 000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стор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./міс.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Роздільна здатність сканеру — не менше 600х600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dpi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Комп’ютерний інтерфейс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—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нижче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USB 2.0.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Наявність інтерфейсу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Ethernet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 10/100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Base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-T для підключення до локальної мережі.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Кабель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USB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—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у комплекті.</w:t>
            </w:r>
          </w:p>
          <w:p w:rsidR="00116B1A" w:rsidRPr="00116B1A" w:rsidRDefault="00116B1A" w:rsidP="00116B1A">
            <w:pPr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Строк дії гарантії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—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не менше 12 місяців від виробника багатофункціонального пристрою.</w:t>
            </w:r>
          </w:p>
          <w:p w:rsidR="00116B1A" w:rsidRPr="00116B1A" w:rsidRDefault="00116B1A" w:rsidP="00116B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6B1A" w:rsidRPr="00116B1A" w:rsidTr="00DB0E1B">
        <w:trPr>
          <w:trHeight w:val="2865"/>
        </w:trPr>
        <w:tc>
          <w:tcPr>
            <w:tcW w:w="663" w:type="dxa"/>
            <w:shd w:val="clear" w:color="auto" w:fill="auto"/>
          </w:tcPr>
          <w:p w:rsidR="00116B1A" w:rsidRPr="00116B1A" w:rsidRDefault="00116B1A" w:rsidP="00116B1A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</w:pPr>
            <w:r w:rsidRPr="00116B1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116B1A" w:rsidRPr="00116B1A" w:rsidRDefault="00116B1A" w:rsidP="00116B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en-US"/>
              </w:rPr>
              <w:t>Принтер лазерний чорно-білий</w:t>
            </w:r>
          </w:p>
        </w:tc>
        <w:tc>
          <w:tcPr>
            <w:tcW w:w="6194" w:type="dxa"/>
            <w:shd w:val="clear" w:color="auto" w:fill="auto"/>
          </w:tcPr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Максимальний формат — А4.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Швидкість друку — не менше 15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стор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./хв.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Максимальне навантаження — не менше 5 000 сторінок у місяць.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Роздільна здатність — не менше 600х600 </w:t>
            </w:r>
            <w:proofErr w:type="spellStart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dpi</w:t>
            </w:r>
            <w:proofErr w:type="spellEnd"/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Наявність функції двостороннього друку.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Комп’ютерний інтерфейс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—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нижче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USB 2.0.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Кабель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USB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—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у комплекті.</w:t>
            </w:r>
          </w:p>
          <w:p w:rsidR="00116B1A" w:rsidRPr="00116B1A" w:rsidRDefault="00116B1A" w:rsidP="00116B1A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Строк дії гарантії </w:t>
            </w:r>
            <w:r w:rsidRPr="0011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— </w:t>
            </w:r>
            <w:r w:rsidRPr="00116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не менше 12 місяців від виробника принтеру.</w:t>
            </w:r>
          </w:p>
          <w:p w:rsidR="00116B1A" w:rsidRPr="00116B1A" w:rsidRDefault="00116B1A" w:rsidP="00116B1A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</w:p>
        </w:tc>
      </w:tr>
      <w:bookmarkEnd w:id="1"/>
    </w:tbl>
    <w:p w:rsidR="00116B1A" w:rsidRPr="00116B1A" w:rsidRDefault="00116B1A" w:rsidP="00116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6B1A" w:rsidRPr="00116B1A" w:rsidRDefault="00116B1A" w:rsidP="00116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Поставка товару здійснюється за адресами та в кількості, визначеними в Додатку 4 до цієї тендерної документації.</w:t>
      </w:r>
    </w:p>
    <w:p w:rsidR="00116B1A" w:rsidRPr="00116B1A" w:rsidRDefault="00116B1A" w:rsidP="00116B1A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6B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в складі тендерної пропозиції повинен надати документи на підтвердження дотримання вимог Замовника про необхідні технічні, якісні та кількісні характеристики предмету закупівлі (по всіх позиціях товару, що є предметом закупівлі):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гарантійний лист (довідка в довільній формі) Учасника щодо відповідності запропонованого Учасником Товару предмету закупівлі технічним вимогам і характеристикам, що вимагаються Замовником;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заповнену таблицю відповідності технічних та якісних характеристик запропонованого Учасником товару згідно з формою, що наведена у Таблиці 1 цього Додатку тендерної документації. У графі «Відповідність» необхідно зробити відмітку «Так», у разі якщо технічні та якісні характеристики відповідають або перевищують зазначені вимоги, та відмітку «Ні», у разі якщо технічні та якісні характеристики нижче зазначених вимог;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Завірену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116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регламентам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низьковольтного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регламенту з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електромагнітної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сумісності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товару;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Сканований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авторизації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дистриб’ютора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в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ідтверджується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(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 в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авторизованим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партнером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 </w:t>
      </w:r>
      <w:proofErr w:type="gram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бути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адресований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116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https://prozorro.gov.ua</w:t>
        </w:r>
      </w:hyperlink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модель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(у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безпосереднім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виробником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11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товару).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13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копії висновків санітарно-епідеміологічної експертизи на кожну позицію продукції, що пропонується, чинні на дату подання тендерних пропозицій;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сертифікат відповідності системи сертифікації </w:t>
      </w:r>
      <w:proofErr w:type="spellStart"/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УкрСЕПРО</w:t>
      </w:r>
      <w:proofErr w:type="spellEnd"/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усіма додатками якщо передбачено сертифікатом) на бланку Держспоживстандарту України, виданий органом з сертифікації відповідної галузі акредитації (чинний на дату подання тендерних пропозицій) або оригінал листа з органу сертифікації про не обов’язкову сертифікацію відповідного товару, що є предметом закупівлі (чинний на дату подання тендерних пропозицій);</w:t>
      </w:r>
    </w:p>
    <w:p w:rsidR="00116B1A" w:rsidRPr="00116B1A" w:rsidRDefault="00116B1A" w:rsidP="00116B1A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11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кольорове фото товару, що пропонується Учасником до постачання, згідно Таблиці «Технічні вимоги» Додатку №3 тендерної документації та описом фактичних технічних характеристик товару по кожному фото. </w:t>
      </w:r>
    </w:p>
    <w:p w:rsidR="00116B1A" w:rsidRPr="00116B1A" w:rsidRDefault="00116B1A" w:rsidP="00116B1A">
      <w:pPr>
        <w:widowControl w:val="0"/>
        <w:tabs>
          <w:tab w:val="left" w:pos="0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відповідності запропонованого Учасником Товару предмету закупівлі технічним вимогам і характеристикам, що вимагаються Замовником:</w:t>
      </w:r>
    </w:p>
    <w:p w:rsidR="00116B1A" w:rsidRPr="00116B1A" w:rsidRDefault="00116B1A" w:rsidP="00116B1A">
      <w:pPr>
        <w:widowControl w:val="0"/>
        <w:tabs>
          <w:tab w:val="left" w:pos="1109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6B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1</w:t>
      </w:r>
    </w:p>
    <w:p w:rsidR="00116B1A" w:rsidRPr="00116B1A" w:rsidRDefault="00116B1A" w:rsidP="00116B1A">
      <w:pPr>
        <w:widowControl w:val="0"/>
        <w:tabs>
          <w:tab w:val="left" w:pos="110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29"/>
        <w:gridCol w:w="1701"/>
        <w:gridCol w:w="4394"/>
        <w:gridCol w:w="1380"/>
      </w:tblGrid>
      <w:tr w:rsidR="00116B1A" w:rsidRPr="00116B1A" w:rsidTr="00DB0E1B">
        <w:trPr>
          <w:trHeight w:hRule="exact" w:val="28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6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№</w:t>
            </w:r>
          </w:p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Опис та технічні характеристики товару, що вимагаються Замовником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 xml:space="preserve">Опис та технічні характеристик </w:t>
            </w: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ru-RU"/>
              </w:rPr>
              <w:t xml:space="preserve">и </w:t>
            </w: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товару, що пропонуються Учасником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Назва виробника запропонованого товару; торгівельна марка (за наявності); країна походження; № та дата документів виданих державними органами сертифікації України та державними органами санітарно – епідеміологічної служби, які підтверджують якість та безпечність запропонованого товару та надані Учасником у відповідності до умов Додатку №3 тендерної документації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Відповідність</w:t>
            </w:r>
          </w:p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  <w:lang w:val="uk-UA" w:eastAsia="uk-UA" w:bidi="uk-UA"/>
              </w:rPr>
              <w:t>(так/ні)</w:t>
            </w:r>
          </w:p>
        </w:tc>
      </w:tr>
      <w:tr w:rsidR="00116B1A" w:rsidRPr="00116B1A" w:rsidTr="00DB0E1B">
        <w:trPr>
          <w:trHeight w:hRule="exact" w:val="3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1</w:t>
            </w:r>
            <w:r w:rsidRPr="00116B1A">
              <w:rPr>
                <w:rFonts w:ascii="Times New Roman" w:eastAsia="Arial" w:hAnsi="Times New Roman" w:cs="Times New Roman"/>
                <w:color w:val="000000"/>
                <w:spacing w:val="10"/>
                <w:sz w:val="26"/>
                <w:szCs w:val="26"/>
                <w:lang w:val="uk-UA" w:eastAsia="uk-UA" w:bidi="uk-UA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6B1A" w:rsidRPr="00116B1A" w:rsidTr="00DB0E1B">
        <w:trPr>
          <w:trHeight w:hRule="exact" w:val="3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ind w:left="160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116B1A"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rPr>
                <w:rFonts w:ascii="Times New Roman" w:eastAsia="Arial" w:hAnsi="Times New Roman" w:cs="Times New Roman"/>
                <w:b/>
                <w:bCs/>
                <w:color w:val="000000"/>
                <w:spacing w:val="1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rPr>
                <w:rFonts w:ascii="Times New Roman" w:eastAsia="Arial" w:hAnsi="Times New Roman" w:cs="Times New Roman"/>
                <w:b/>
                <w:bCs/>
                <w:color w:val="000000"/>
                <w:spacing w:val="10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B1A" w:rsidRPr="00116B1A" w:rsidRDefault="00116B1A" w:rsidP="00116B1A">
            <w:pPr>
              <w:framePr w:w="10027" w:wrap="notBeside" w:vAnchor="text" w:hAnchor="text" w:xAlign="center" w:y="1"/>
              <w:spacing w:after="0" w:line="140" w:lineRule="exact"/>
              <w:rPr>
                <w:rFonts w:ascii="Times New Roman" w:eastAsia="Arial" w:hAnsi="Times New Roman" w:cs="Times New Roman"/>
                <w:b/>
                <w:bCs/>
                <w:color w:val="000000"/>
                <w:spacing w:val="10"/>
                <w:lang w:val="uk-UA" w:eastAsia="uk-UA" w:bidi="uk-UA"/>
              </w:rPr>
            </w:pPr>
          </w:p>
        </w:tc>
      </w:tr>
    </w:tbl>
    <w:p w:rsidR="00116B1A" w:rsidRPr="00116B1A" w:rsidRDefault="00116B1A" w:rsidP="00116B1A">
      <w:pPr>
        <w:framePr w:w="10027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16B1A">
        <w:rPr>
          <w:rFonts w:ascii="Times New Roman" w:eastAsia="Arial" w:hAnsi="Times New Roman" w:cs="Times New Roman"/>
          <w:i/>
          <w:iCs/>
          <w:color w:val="000000"/>
          <w:lang w:val="uk-UA" w:eastAsia="uk-UA" w:bidi="uk-UA"/>
        </w:rPr>
        <w:t>Примітки: В разі якщо в документації є посилання на конкретну торгівельну марку виробника, конструкцію або тип обладнання читати з виразом «або еквівалент. (технічні вимоги еквіваленту не повинні бути гіршими).</w:t>
      </w:r>
    </w:p>
    <w:p w:rsidR="00791997" w:rsidRPr="00791997" w:rsidRDefault="00791997" w:rsidP="00116B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Обґрунтування очікуваної вартості предмета закупівлі, розміру бюджетного призначення </w:t>
      </w:r>
      <w:r w:rsidR="00116B1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1 500</w:t>
      </w:r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000 грн 00 коп. ( </w:t>
      </w:r>
      <w:r w:rsidR="00116B1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один мільйон п’ятсот</w:t>
      </w:r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тисяч грн.00 коп.) з ПДВ .Відповідно до статті 4 Закону України "Про публічні закупівлі" планування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здійснюється на підставі наявної потреби у закупівлі товарів, робіт і послуг.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Заплановані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</w:t>
      </w:r>
      <w:proofErr w:type="gram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</w:t>
      </w:r>
      <w:proofErr w:type="gram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включаються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річного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плану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Розмі</w:t>
      </w:r>
      <w:proofErr w:type="gram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бюджетного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призначення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визначений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розрахунку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кошторису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2022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рік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передбачені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видатки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закупівлю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товару,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що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є предметом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цієї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закупівлі</w:t>
      </w:r>
      <w:proofErr w:type="spellEnd"/>
      <w:r w:rsidRPr="0079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КЕКВ </w:t>
      </w:r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22</w:t>
      </w:r>
      <w:r w:rsidR="00116B1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79199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</w:p>
    <w:p w:rsidR="00902E22" w:rsidRPr="00791997" w:rsidRDefault="008130F3">
      <w:pPr>
        <w:rPr>
          <w:lang w:val="uk-UA"/>
        </w:rPr>
      </w:pPr>
    </w:p>
    <w:sectPr w:rsidR="00902E22" w:rsidRPr="00791997" w:rsidSect="007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F3" w:rsidRDefault="008130F3" w:rsidP="00791997">
      <w:pPr>
        <w:spacing w:after="0" w:line="240" w:lineRule="auto"/>
      </w:pPr>
      <w:r>
        <w:separator/>
      </w:r>
    </w:p>
  </w:endnote>
  <w:endnote w:type="continuationSeparator" w:id="0">
    <w:p w:rsidR="008130F3" w:rsidRDefault="008130F3" w:rsidP="007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F3" w:rsidRDefault="008130F3" w:rsidP="00791997">
      <w:pPr>
        <w:spacing w:after="0" w:line="240" w:lineRule="auto"/>
      </w:pPr>
      <w:r>
        <w:separator/>
      </w:r>
    </w:p>
  </w:footnote>
  <w:footnote w:type="continuationSeparator" w:id="0">
    <w:p w:rsidR="008130F3" w:rsidRDefault="008130F3" w:rsidP="0079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11"/>
    <w:multiLevelType w:val="hybridMultilevel"/>
    <w:tmpl w:val="251C0CA0"/>
    <w:lvl w:ilvl="0" w:tplc="952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E1E"/>
    <w:multiLevelType w:val="multilevel"/>
    <w:tmpl w:val="2618D7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F6"/>
    <w:rsid w:val="00116B1A"/>
    <w:rsid w:val="00234AEE"/>
    <w:rsid w:val="00791997"/>
    <w:rsid w:val="008130F3"/>
    <w:rsid w:val="00A40AF6"/>
    <w:rsid w:val="00A671C8"/>
    <w:rsid w:val="00A76DCD"/>
    <w:rsid w:val="00B02E58"/>
    <w:rsid w:val="00B3483F"/>
    <w:rsid w:val="00C341B3"/>
    <w:rsid w:val="00C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997"/>
  </w:style>
  <w:style w:type="paragraph" w:styleId="a5">
    <w:name w:val="footer"/>
    <w:basedOn w:val="a"/>
    <w:link w:val="a6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97"/>
  </w:style>
  <w:style w:type="character" w:customStyle="1" w:styleId="qaclassifierdescrcode">
    <w:name w:val="qa_classifier_descr_code"/>
    <w:basedOn w:val="a0"/>
    <w:rsid w:val="00116B1A"/>
  </w:style>
  <w:style w:type="character" w:customStyle="1" w:styleId="qaclassifierdescrprimary">
    <w:name w:val="qa_classifier_descr_primary"/>
    <w:basedOn w:val="a0"/>
    <w:rsid w:val="0011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997"/>
  </w:style>
  <w:style w:type="paragraph" w:styleId="a5">
    <w:name w:val="footer"/>
    <w:basedOn w:val="a"/>
    <w:link w:val="a6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97"/>
  </w:style>
  <w:style w:type="character" w:customStyle="1" w:styleId="qaclassifierdescrcode">
    <w:name w:val="qa_classifier_descr_code"/>
    <w:basedOn w:val="a0"/>
    <w:rsid w:val="00116B1A"/>
  </w:style>
  <w:style w:type="character" w:customStyle="1" w:styleId="qaclassifierdescrprimary">
    <w:name w:val="qa_classifier_descr_primary"/>
    <w:basedOn w:val="a0"/>
    <w:rsid w:val="0011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2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edss.ee/owa/redir.aspx?C=xoOq_Ro4zHNnpJb7J1emeE-2SUgbxr1RKmICIfCa5gJSUemOharaCA..&amp;URL=https%3a%2f%2fprozorro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Voitenko1</dc:creator>
  <cp:keywords/>
  <dc:description/>
  <cp:lastModifiedBy>Voitenko1</cp:lastModifiedBy>
  <cp:revision>6</cp:revision>
  <dcterms:created xsi:type="dcterms:W3CDTF">2022-09-26T19:37:00Z</dcterms:created>
  <dcterms:modified xsi:type="dcterms:W3CDTF">2022-10-25T08:02:00Z</dcterms:modified>
</cp:coreProperties>
</file>